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776AF849" w:rsidR="00F675C3" w:rsidRDefault="001443CA" w:rsidP="00024E37">
      <w:pPr>
        <w:rPr>
          <w:rFonts w:ascii="Garamond" w:hAnsi="Garamond"/>
          <w:b/>
          <w:lang w:val="fr-CH"/>
        </w:rPr>
      </w:pPr>
      <w:bookmarkStart w:id="0" w:name="_GoBack"/>
      <w:bookmarkEnd w:id="0"/>
      <w:r w:rsidRPr="004B6CAC">
        <w:rPr>
          <w:rFonts w:ascii="Garamond" w:hAnsi="Garamond"/>
          <w:b/>
          <w:lang w:val="fr-CH"/>
        </w:rPr>
        <w:t xml:space="preserve">Martigny, </w:t>
      </w:r>
      <w:r w:rsidR="002933B6" w:rsidRPr="004B6CAC">
        <w:rPr>
          <w:rFonts w:ascii="Garamond" w:hAnsi="Garamond"/>
          <w:b/>
          <w:lang w:val="fr-CH"/>
        </w:rPr>
        <w:t xml:space="preserve">le </w:t>
      </w:r>
      <w:r w:rsidR="004B6CAC" w:rsidRPr="004B6CAC">
        <w:rPr>
          <w:rFonts w:ascii="Garamond" w:hAnsi="Garamond"/>
          <w:b/>
          <w:lang w:val="fr-CH"/>
        </w:rPr>
        <w:t>2</w:t>
      </w:r>
      <w:r w:rsidR="002468D8">
        <w:rPr>
          <w:rFonts w:ascii="Garamond" w:hAnsi="Garamond"/>
          <w:b/>
          <w:lang w:val="fr-CH"/>
        </w:rPr>
        <w:t>9 novembre</w:t>
      </w:r>
      <w:r w:rsidR="00132BDC" w:rsidRPr="004B6CAC">
        <w:rPr>
          <w:rFonts w:ascii="Garamond" w:hAnsi="Garamond"/>
          <w:b/>
          <w:lang w:val="fr-CH"/>
        </w:rPr>
        <w:t xml:space="preserve"> 2024</w:t>
      </w:r>
    </w:p>
    <w:p w14:paraId="5DC409EB" w14:textId="77777777" w:rsidR="002468D8" w:rsidRPr="00D02C68" w:rsidRDefault="002468D8" w:rsidP="00024E37">
      <w:pPr>
        <w:rPr>
          <w:rFonts w:ascii="Garamond" w:hAnsi="Garamond"/>
          <w:b/>
          <w:lang w:val="fr-CH"/>
        </w:rPr>
      </w:pPr>
    </w:p>
    <w:p w14:paraId="621CB096" w14:textId="70D53A03" w:rsidR="002468D8" w:rsidRPr="00D02C68" w:rsidRDefault="002468D8" w:rsidP="002468D8">
      <w:pPr>
        <w:spacing w:after="160" w:line="259" w:lineRule="auto"/>
        <w:rPr>
          <w:rFonts w:ascii="Garamond" w:eastAsia="Calibri" w:hAnsi="Garamond" w:cs="Times New Roman"/>
          <w:b/>
          <w:sz w:val="32"/>
          <w:szCs w:val="32"/>
          <w:lang w:val="fr-CH"/>
        </w:rPr>
      </w:pPr>
      <w:r w:rsidRPr="00D02C68">
        <w:rPr>
          <w:rFonts w:ascii="Garamond" w:eastAsia="Calibri" w:hAnsi="Garamond" w:cs="Times New Roman"/>
          <w:b/>
          <w:sz w:val="32"/>
          <w:szCs w:val="32"/>
          <w:lang w:val="fr-CH"/>
        </w:rPr>
        <w:t xml:space="preserve">La Fondation Barry célèbre </w:t>
      </w:r>
      <w:r w:rsidR="00E370C3" w:rsidRPr="00D02C68">
        <w:rPr>
          <w:rFonts w:ascii="Garamond" w:eastAsia="Calibri" w:hAnsi="Garamond" w:cs="Times New Roman"/>
          <w:b/>
          <w:sz w:val="32"/>
          <w:szCs w:val="32"/>
          <w:lang w:val="fr-CH"/>
        </w:rPr>
        <w:br/>
      </w:r>
      <w:r w:rsidRPr="00D02C68">
        <w:rPr>
          <w:rFonts w:ascii="Garamond" w:eastAsia="Calibri" w:hAnsi="Garamond" w:cs="Times New Roman"/>
          <w:b/>
          <w:sz w:val="32"/>
          <w:szCs w:val="32"/>
          <w:lang w:val="fr-CH"/>
        </w:rPr>
        <w:t>le bouquet de chantier du site de Barryland</w:t>
      </w:r>
    </w:p>
    <w:p w14:paraId="01AF59D7" w14:textId="77777777" w:rsidR="002468D8" w:rsidRPr="00D02C68" w:rsidRDefault="002468D8" w:rsidP="002468D8">
      <w:pPr>
        <w:spacing w:after="160" w:line="259" w:lineRule="auto"/>
        <w:rPr>
          <w:rFonts w:ascii="Garamond" w:eastAsia="Calibri" w:hAnsi="Garamond" w:cs="Times New Roman"/>
          <w:lang w:val="fr-CH"/>
        </w:rPr>
      </w:pPr>
      <w:r w:rsidRPr="00D02C68">
        <w:rPr>
          <w:rFonts w:ascii="Garamond" w:eastAsia="Calibri" w:hAnsi="Garamond" w:cs="Times New Roman"/>
          <w:b/>
          <w:lang w:val="fr-CH"/>
        </w:rPr>
        <w:t>Hier, le 28 novembre a eu lieu la fête du bouquet de chantier du bâtiment érigé au cœur du futur Parc thématique Barryland à Martigny (VS), un projet unique au monde.</w:t>
      </w:r>
      <w:r w:rsidRPr="00D02C68">
        <w:rPr>
          <w:rFonts w:ascii="Garamond" w:eastAsia="Calibri" w:hAnsi="Garamond" w:cs="Times New Roman"/>
          <w:lang w:val="fr-CH"/>
        </w:rPr>
        <w:t xml:space="preserve"> </w:t>
      </w:r>
    </w:p>
    <w:p w14:paraId="3F163D6F" w14:textId="231C99A8" w:rsidR="002468D8" w:rsidRPr="00D02C68" w:rsidRDefault="002468D8" w:rsidP="002468D8">
      <w:pPr>
        <w:spacing w:after="160" w:line="259" w:lineRule="auto"/>
        <w:rPr>
          <w:rFonts w:ascii="Garamond" w:eastAsia="Calibri" w:hAnsi="Garamond" w:cs="Times New Roman"/>
          <w:lang w:val="fr-CH"/>
        </w:rPr>
      </w:pPr>
      <w:r w:rsidRPr="00D02C68">
        <w:rPr>
          <w:rFonts w:ascii="Garamond" w:eastAsia="Calibri" w:hAnsi="Garamond" w:cs="Times New Roman"/>
          <w:lang w:val="fr-CH"/>
        </w:rPr>
        <w:t xml:space="preserve">La Fondation Barry a mandaté le bureau d’architecture GAME de Martigny ainsi que diverses entreprises pour </w:t>
      </w:r>
      <w:r w:rsidR="000E3CAC" w:rsidRPr="00D02C68">
        <w:rPr>
          <w:rFonts w:ascii="Garamond" w:eastAsia="Calibri" w:hAnsi="Garamond" w:cs="Times New Roman"/>
          <w:lang w:val="fr-CH"/>
        </w:rPr>
        <w:t>l</w:t>
      </w:r>
      <w:r w:rsidRPr="00D02C68">
        <w:rPr>
          <w:rFonts w:ascii="Garamond" w:eastAsia="Calibri" w:hAnsi="Garamond" w:cs="Times New Roman"/>
          <w:lang w:val="fr-CH"/>
        </w:rPr>
        <w:t>es travaux et la réalisation d’un véritable joyau architectural au cœur de son nouveau Parc thématique Barryland entièrement dédié au chien Saint-Bernard. La construction du bâtiment, une conception audacieuse sur deux étages en forme d’empreinte de patte de chien, n’a pas été sans prise de risques. La plupart des murs courbes et le toit-coque autoporté n’en sont que quelques exemples.</w:t>
      </w:r>
    </w:p>
    <w:p w14:paraId="533FAB3C" w14:textId="5B16062D" w:rsidR="002468D8" w:rsidRPr="00D02C68" w:rsidRDefault="002468D8" w:rsidP="002468D8">
      <w:pPr>
        <w:spacing w:after="160" w:line="259" w:lineRule="auto"/>
        <w:rPr>
          <w:rFonts w:ascii="Garamond" w:eastAsia="Calibri" w:hAnsi="Garamond" w:cs="Times New Roman"/>
          <w:lang w:val="fr-CH"/>
        </w:rPr>
      </w:pPr>
      <w:r w:rsidRPr="00D02C68">
        <w:rPr>
          <w:rFonts w:ascii="Garamond" w:eastAsia="Calibri" w:hAnsi="Garamond" w:cs="Times New Roman"/>
          <w:lang w:val="fr-CH"/>
        </w:rPr>
        <w:t xml:space="preserve"> « Le projet se déroule selon l’agenda prévu et le budget est respecté », confirme Jean-Maurice Tornay, maître d’ouvrage et Président de la Fondation Barry. Les travaux de chantier ont commencé en août 2023 et la pose de la première pierre était organisée en janvier de cette année. Désormais le chantier a franchi une étape majeure, puisque la fin du gros œuvre met le bâtiment central définitivement à l’abri des intempéries. Le toit est isolé et les fenêtres viennent d’être posées. La directrice de la Fondation Barry, Mélanie Glassey-Roth, a remercié toutes les personnes actives sur le chantier pour leur travail précieux. </w:t>
      </w:r>
    </w:p>
    <w:p w14:paraId="4C98FA75" w14:textId="62853C59" w:rsidR="002468D8" w:rsidRPr="00D02C68" w:rsidRDefault="002468D8" w:rsidP="002468D8">
      <w:pPr>
        <w:spacing w:after="160" w:line="259" w:lineRule="auto"/>
        <w:rPr>
          <w:rFonts w:ascii="Garamond" w:eastAsia="Calibri" w:hAnsi="Garamond" w:cs="Times New Roman"/>
          <w:lang w:val="fr-CH"/>
        </w:rPr>
      </w:pPr>
      <w:r w:rsidRPr="00D02C68">
        <w:rPr>
          <w:rFonts w:ascii="Garamond" w:eastAsia="Calibri" w:hAnsi="Garamond" w:cs="Times New Roman"/>
          <w:lang w:val="fr-CH"/>
        </w:rPr>
        <w:t>L’inauguration de ce parc couvrant plus de 22'000 m</w:t>
      </w:r>
      <w:r w:rsidRPr="00D02C68">
        <w:rPr>
          <w:rFonts w:ascii="Garamond" w:eastAsia="Calibri" w:hAnsi="Garamond" w:cs="Times New Roman"/>
          <w:vertAlign w:val="superscript"/>
          <w:lang w:val="fr-CH"/>
        </w:rPr>
        <w:t>2</w:t>
      </w:r>
      <w:r w:rsidRPr="00D02C68">
        <w:rPr>
          <w:rFonts w:ascii="Garamond" w:eastAsia="Calibri" w:hAnsi="Garamond" w:cs="Times New Roman"/>
          <w:lang w:val="fr-CH"/>
        </w:rPr>
        <w:t xml:space="preserve"> est toujours prévue en été 2025. Avec un budget de CHF 24 millions ce parc unique au monde et son élégant bâtiment d’inspiration canine s’inscrivent déjà dans l’histoire de leur région.</w:t>
      </w:r>
    </w:p>
    <w:p w14:paraId="2C690431" w14:textId="77777777" w:rsidR="0065799B" w:rsidRPr="00D02C68" w:rsidRDefault="0065799B" w:rsidP="002468D8">
      <w:pPr>
        <w:spacing w:after="160" w:line="259" w:lineRule="auto"/>
        <w:rPr>
          <w:rFonts w:ascii="Garamond" w:eastAsia="Calibri" w:hAnsi="Garamond" w:cs="Times New Roman"/>
          <w:lang w:val="fr-CH"/>
        </w:rPr>
      </w:pPr>
    </w:p>
    <w:p w14:paraId="0035A59F" w14:textId="252F8BBF" w:rsidR="0065799B" w:rsidRPr="00D02C68" w:rsidRDefault="0065799B" w:rsidP="002468D8">
      <w:pPr>
        <w:spacing w:after="160" w:line="259" w:lineRule="auto"/>
        <w:rPr>
          <w:rFonts w:ascii="Garamond" w:eastAsia="Calibri" w:hAnsi="Garamond" w:cs="Times New Roman"/>
          <w:sz w:val="22"/>
          <w:szCs w:val="22"/>
          <w:lang w:val="fr-CH"/>
        </w:rPr>
      </w:pPr>
      <w:r w:rsidRPr="00D02C68">
        <w:rPr>
          <w:rFonts w:ascii="Garamond" w:eastAsia="Calibri" w:hAnsi="Garamond" w:cs="Times New Roman"/>
          <w:b/>
          <w:lang w:val="fr-CH"/>
        </w:rPr>
        <w:t>Entreprises :</w:t>
      </w:r>
      <w:r w:rsidR="002468D8" w:rsidRPr="00D02C68">
        <w:rPr>
          <w:rFonts w:ascii="Garamond" w:eastAsia="Calibri" w:hAnsi="Garamond" w:cs="Times New Roman"/>
          <w:sz w:val="22"/>
          <w:szCs w:val="22"/>
          <w:lang w:val="fr-CH"/>
        </w:rPr>
        <w:br/>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0"/>
        <w:gridCol w:w="3360"/>
      </w:tblGrid>
      <w:tr w:rsidR="0065799B" w:rsidRPr="00D02C68" w14:paraId="1D02212F" w14:textId="77777777" w:rsidTr="0065799B">
        <w:trPr>
          <w:trHeight w:val="310"/>
        </w:trPr>
        <w:tc>
          <w:tcPr>
            <w:tcW w:w="3320" w:type="dxa"/>
            <w:noWrap/>
            <w:hideMark/>
          </w:tcPr>
          <w:p w14:paraId="344A08B7"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Alkana</w:t>
            </w:r>
            <w:proofErr w:type="spellEnd"/>
            <w:r w:rsidRPr="00D02C68">
              <w:rPr>
                <w:rFonts w:ascii="Garamond" w:hAnsi="Garamond"/>
              </w:rPr>
              <w:t xml:space="preserve"> </w:t>
            </w:r>
            <w:proofErr w:type="spellStart"/>
            <w:r w:rsidRPr="00D02C68">
              <w:rPr>
                <w:rFonts w:ascii="Garamond" w:hAnsi="Garamond"/>
              </w:rPr>
              <w:t>Sàrl</w:t>
            </w:r>
            <w:proofErr w:type="spellEnd"/>
          </w:p>
        </w:tc>
        <w:tc>
          <w:tcPr>
            <w:tcW w:w="3360" w:type="dxa"/>
            <w:noWrap/>
            <w:hideMark/>
          </w:tcPr>
          <w:p w14:paraId="173D12AC"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Gauye</w:t>
            </w:r>
            <w:proofErr w:type="spellEnd"/>
            <w:r w:rsidRPr="00D02C68">
              <w:rPr>
                <w:rFonts w:ascii="Garamond" w:hAnsi="Garamond"/>
              </w:rPr>
              <w:t xml:space="preserve"> et </w:t>
            </w:r>
            <w:proofErr w:type="spellStart"/>
            <w:r w:rsidRPr="00D02C68">
              <w:rPr>
                <w:rFonts w:ascii="Garamond" w:hAnsi="Garamond"/>
              </w:rPr>
              <w:t>Dayer</w:t>
            </w:r>
            <w:proofErr w:type="spellEnd"/>
            <w:r w:rsidRPr="00D02C68">
              <w:rPr>
                <w:rFonts w:ascii="Garamond" w:hAnsi="Garamond"/>
              </w:rPr>
              <w:t xml:space="preserve"> SA</w:t>
            </w:r>
          </w:p>
        </w:tc>
      </w:tr>
      <w:tr w:rsidR="0065799B" w:rsidRPr="00D02C68" w14:paraId="4C53AE8F" w14:textId="77777777" w:rsidTr="0065799B">
        <w:trPr>
          <w:trHeight w:val="310"/>
        </w:trPr>
        <w:tc>
          <w:tcPr>
            <w:tcW w:w="3320" w:type="dxa"/>
            <w:noWrap/>
            <w:hideMark/>
          </w:tcPr>
          <w:p w14:paraId="75BFD399"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Bestazzoni</w:t>
            </w:r>
            <w:proofErr w:type="spellEnd"/>
            <w:r w:rsidRPr="00D02C68">
              <w:rPr>
                <w:rFonts w:ascii="Garamond" w:hAnsi="Garamond"/>
              </w:rPr>
              <w:t xml:space="preserve"> SA</w:t>
            </w:r>
          </w:p>
        </w:tc>
        <w:tc>
          <w:tcPr>
            <w:tcW w:w="3360" w:type="dxa"/>
            <w:noWrap/>
            <w:hideMark/>
          </w:tcPr>
          <w:p w14:paraId="5B259861" w14:textId="516A49E0" w:rsidR="0065799B" w:rsidRPr="00D02C68" w:rsidRDefault="001765F2" w:rsidP="0065799B">
            <w:pPr>
              <w:autoSpaceDE w:val="0"/>
              <w:autoSpaceDN w:val="0"/>
              <w:adjustRightInd w:val="0"/>
              <w:rPr>
                <w:rFonts w:ascii="Garamond" w:hAnsi="Garamond"/>
              </w:rPr>
            </w:pPr>
            <w:r>
              <w:rPr>
                <w:rFonts w:ascii="Garamond" w:hAnsi="Garamond"/>
              </w:rPr>
              <w:t>GEFISWISS SA</w:t>
            </w:r>
          </w:p>
        </w:tc>
      </w:tr>
      <w:tr w:rsidR="0065799B" w:rsidRPr="00D02C68" w14:paraId="3FF457B6" w14:textId="77777777" w:rsidTr="0065799B">
        <w:trPr>
          <w:trHeight w:val="310"/>
        </w:trPr>
        <w:tc>
          <w:tcPr>
            <w:tcW w:w="3320" w:type="dxa"/>
            <w:noWrap/>
            <w:hideMark/>
          </w:tcPr>
          <w:p w14:paraId="415C7E50"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Charly</w:t>
            </w:r>
            <w:proofErr w:type="spellEnd"/>
            <w:r w:rsidRPr="00D02C68">
              <w:rPr>
                <w:rFonts w:ascii="Garamond" w:hAnsi="Garamond"/>
              </w:rPr>
              <w:t xml:space="preserve"> </w:t>
            </w:r>
            <w:proofErr w:type="spellStart"/>
            <w:r w:rsidRPr="00D02C68">
              <w:rPr>
                <w:rFonts w:ascii="Garamond" w:hAnsi="Garamond"/>
              </w:rPr>
              <w:t>Lovey</w:t>
            </w:r>
            <w:proofErr w:type="spellEnd"/>
            <w:r w:rsidRPr="00D02C68">
              <w:rPr>
                <w:rFonts w:ascii="Garamond" w:hAnsi="Garamond"/>
              </w:rPr>
              <w:t xml:space="preserve"> SA</w:t>
            </w:r>
          </w:p>
        </w:tc>
        <w:tc>
          <w:tcPr>
            <w:tcW w:w="3360" w:type="dxa"/>
            <w:noWrap/>
            <w:hideMark/>
          </w:tcPr>
          <w:p w14:paraId="14669F27" w14:textId="77777777" w:rsidR="0065799B" w:rsidRPr="00D02C68" w:rsidRDefault="0065799B" w:rsidP="0065799B">
            <w:pPr>
              <w:autoSpaceDE w:val="0"/>
              <w:autoSpaceDN w:val="0"/>
              <w:adjustRightInd w:val="0"/>
              <w:rPr>
                <w:rFonts w:ascii="Garamond" w:hAnsi="Garamond"/>
              </w:rPr>
            </w:pPr>
            <w:r w:rsidRPr="00D02C68">
              <w:rPr>
                <w:rFonts w:ascii="Garamond" w:hAnsi="Garamond"/>
              </w:rPr>
              <w:t xml:space="preserve">JPF </w:t>
            </w:r>
            <w:proofErr w:type="spellStart"/>
            <w:r w:rsidRPr="00D02C68">
              <w:rPr>
                <w:rFonts w:ascii="Garamond" w:hAnsi="Garamond"/>
              </w:rPr>
              <w:t>Ducret</w:t>
            </w:r>
            <w:proofErr w:type="spellEnd"/>
          </w:p>
        </w:tc>
      </w:tr>
      <w:tr w:rsidR="0065799B" w:rsidRPr="00D02C68" w14:paraId="1074955C" w14:textId="77777777" w:rsidTr="0065799B">
        <w:trPr>
          <w:trHeight w:val="310"/>
        </w:trPr>
        <w:tc>
          <w:tcPr>
            <w:tcW w:w="3320" w:type="dxa"/>
            <w:noWrap/>
            <w:hideMark/>
          </w:tcPr>
          <w:p w14:paraId="1BD5B1F8" w14:textId="77777777" w:rsidR="0065799B" w:rsidRPr="00D02C68" w:rsidRDefault="0065799B" w:rsidP="0065799B">
            <w:pPr>
              <w:autoSpaceDE w:val="0"/>
              <w:autoSpaceDN w:val="0"/>
              <w:adjustRightInd w:val="0"/>
              <w:rPr>
                <w:rFonts w:ascii="Garamond" w:hAnsi="Garamond"/>
              </w:rPr>
            </w:pPr>
            <w:r w:rsidRPr="00D02C68">
              <w:rPr>
                <w:rFonts w:ascii="Garamond" w:hAnsi="Garamond"/>
              </w:rPr>
              <w:t>Conforti SA</w:t>
            </w:r>
          </w:p>
        </w:tc>
        <w:tc>
          <w:tcPr>
            <w:tcW w:w="3360" w:type="dxa"/>
            <w:noWrap/>
            <w:hideMark/>
          </w:tcPr>
          <w:p w14:paraId="70192A31" w14:textId="77777777" w:rsidR="0065799B" w:rsidRPr="00D02C68" w:rsidRDefault="0065799B" w:rsidP="0065799B">
            <w:pPr>
              <w:autoSpaceDE w:val="0"/>
              <w:autoSpaceDN w:val="0"/>
              <w:adjustRightInd w:val="0"/>
              <w:rPr>
                <w:rFonts w:ascii="Garamond" w:hAnsi="Garamond"/>
              </w:rPr>
            </w:pPr>
            <w:r w:rsidRPr="00D02C68">
              <w:rPr>
                <w:rFonts w:ascii="Garamond" w:hAnsi="Garamond"/>
              </w:rPr>
              <w:t>Martinetti SA</w:t>
            </w:r>
          </w:p>
        </w:tc>
      </w:tr>
      <w:tr w:rsidR="0065799B" w:rsidRPr="00D02C68" w14:paraId="5D6302F0" w14:textId="77777777" w:rsidTr="0065799B">
        <w:trPr>
          <w:trHeight w:val="310"/>
        </w:trPr>
        <w:tc>
          <w:tcPr>
            <w:tcW w:w="3320" w:type="dxa"/>
            <w:noWrap/>
            <w:hideMark/>
          </w:tcPr>
          <w:p w14:paraId="6392B220" w14:textId="39E742C2" w:rsidR="0065799B" w:rsidRPr="001765F2" w:rsidRDefault="0065799B" w:rsidP="0065799B">
            <w:pPr>
              <w:autoSpaceDE w:val="0"/>
              <w:autoSpaceDN w:val="0"/>
              <w:adjustRightInd w:val="0"/>
              <w:rPr>
                <w:rFonts w:ascii="Garamond" w:hAnsi="Garamond"/>
              </w:rPr>
            </w:pPr>
            <w:r w:rsidRPr="001765F2">
              <w:rPr>
                <w:rFonts w:ascii="Garamond" w:hAnsi="Garamond"/>
              </w:rPr>
              <w:t xml:space="preserve">Constantin </w:t>
            </w:r>
            <w:proofErr w:type="spellStart"/>
            <w:r w:rsidR="001765F2" w:rsidRPr="001765F2">
              <w:rPr>
                <w:rFonts w:ascii="Garamond" w:hAnsi="Garamond"/>
              </w:rPr>
              <w:t>Parcs</w:t>
            </w:r>
            <w:proofErr w:type="spellEnd"/>
            <w:r w:rsidR="001765F2" w:rsidRPr="001765F2">
              <w:rPr>
                <w:rFonts w:ascii="Garamond" w:hAnsi="Garamond"/>
              </w:rPr>
              <w:t xml:space="preserve"> </w:t>
            </w:r>
            <w:r w:rsidRPr="001765F2">
              <w:rPr>
                <w:rFonts w:ascii="Garamond" w:hAnsi="Garamond"/>
              </w:rPr>
              <w:t xml:space="preserve">et </w:t>
            </w:r>
            <w:proofErr w:type="spellStart"/>
            <w:r w:rsidR="001765F2" w:rsidRPr="001765F2">
              <w:rPr>
                <w:rFonts w:ascii="Garamond" w:hAnsi="Garamond"/>
              </w:rPr>
              <w:t>J</w:t>
            </w:r>
            <w:r w:rsidRPr="001765F2">
              <w:rPr>
                <w:rFonts w:ascii="Garamond" w:hAnsi="Garamond"/>
              </w:rPr>
              <w:t>ardins</w:t>
            </w:r>
            <w:proofErr w:type="spellEnd"/>
            <w:r w:rsidRPr="001765F2">
              <w:rPr>
                <w:rFonts w:ascii="Garamond" w:hAnsi="Garamond"/>
              </w:rPr>
              <w:t xml:space="preserve"> SA</w:t>
            </w:r>
          </w:p>
        </w:tc>
        <w:tc>
          <w:tcPr>
            <w:tcW w:w="3360" w:type="dxa"/>
            <w:noWrap/>
            <w:hideMark/>
          </w:tcPr>
          <w:p w14:paraId="0DC86F50"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Melly</w:t>
            </w:r>
            <w:proofErr w:type="spellEnd"/>
            <w:r w:rsidRPr="00D02C68">
              <w:rPr>
                <w:rFonts w:ascii="Garamond" w:hAnsi="Garamond"/>
              </w:rPr>
              <w:t xml:space="preserve"> </w:t>
            </w:r>
            <w:proofErr w:type="spellStart"/>
            <w:r w:rsidRPr="00D02C68">
              <w:rPr>
                <w:rFonts w:ascii="Garamond" w:hAnsi="Garamond"/>
              </w:rPr>
              <w:t>Constructions</w:t>
            </w:r>
            <w:proofErr w:type="spellEnd"/>
            <w:r w:rsidRPr="00D02C68">
              <w:rPr>
                <w:rFonts w:ascii="Garamond" w:hAnsi="Garamond"/>
              </w:rPr>
              <w:t xml:space="preserve"> SA</w:t>
            </w:r>
          </w:p>
        </w:tc>
      </w:tr>
      <w:tr w:rsidR="0065799B" w:rsidRPr="00D02C68" w14:paraId="4C3B9BAC" w14:textId="77777777" w:rsidTr="0065799B">
        <w:trPr>
          <w:trHeight w:val="310"/>
        </w:trPr>
        <w:tc>
          <w:tcPr>
            <w:tcW w:w="3320" w:type="dxa"/>
            <w:noWrap/>
            <w:hideMark/>
          </w:tcPr>
          <w:p w14:paraId="3A7497D7"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Dénériaz</w:t>
            </w:r>
            <w:proofErr w:type="spellEnd"/>
            <w:r w:rsidRPr="00D02C68">
              <w:rPr>
                <w:rFonts w:ascii="Garamond" w:hAnsi="Garamond"/>
              </w:rPr>
              <w:t xml:space="preserve"> SA</w:t>
            </w:r>
          </w:p>
        </w:tc>
        <w:tc>
          <w:tcPr>
            <w:tcW w:w="3360" w:type="dxa"/>
            <w:noWrap/>
            <w:hideMark/>
          </w:tcPr>
          <w:p w14:paraId="25F1E71A"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Nicollier</w:t>
            </w:r>
            <w:proofErr w:type="spellEnd"/>
            <w:r w:rsidRPr="00D02C68">
              <w:rPr>
                <w:rFonts w:ascii="Garamond" w:hAnsi="Garamond"/>
              </w:rPr>
              <w:t xml:space="preserve"> Group SA</w:t>
            </w:r>
          </w:p>
        </w:tc>
      </w:tr>
      <w:tr w:rsidR="0065799B" w:rsidRPr="00D02C68" w14:paraId="336A7F7D" w14:textId="77777777" w:rsidTr="0065799B">
        <w:trPr>
          <w:trHeight w:val="310"/>
        </w:trPr>
        <w:tc>
          <w:tcPr>
            <w:tcW w:w="3320" w:type="dxa"/>
            <w:noWrap/>
            <w:hideMark/>
          </w:tcPr>
          <w:p w14:paraId="25CFFD69" w14:textId="1D10ECB0"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Energys</w:t>
            </w:r>
            <w:proofErr w:type="spellEnd"/>
            <w:r w:rsidR="002F69F8">
              <w:rPr>
                <w:rFonts w:ascii="Garamond" w:hAnsi="Garamond"/>
              </w:rPr>
              <w:t xml:space="preserve"> </w:t>
            </w:r>
            <w:proofErr w:type="spellStart"/>
            <w:r w:rsidR="002F69F8">
              <w:rPr>
                <w:rFonts w:ascii="Garamond" w:hAnsi="Garamond"/>
              </w:rPr>
              <w:t>Sàrl</w:t>
            </w:r>
            <w:proofErr w:type="spellEnd"/>
          </w:p>
        </w:tc>
        <w:tc>
          <w:tcPr>
            <w:tcW w:w="3360" w:type="dxa"/>
            <w:noWrap/>
            <w:hideMark/>
          </w:tcPr>
          <w:p w14:paraId="37397C83" w14:textId="77F8D5D4" w:rsidR="0065799B" w:rsidRPr="00D02C68" w:rsidRDefault="0065799B" w:rsidP="0065799B">
            <w:pPr>
              <w:autoSpaceDE w:val="0"/>
              <w:autoSpaceDN w:val="0"/>
              <w:adjustRightInd w:val="0"/>
              <w:rPr>
                <w:rFonts w:ascii="Garamond" w:hAnsi="Garamond"/>
              </w:rPr>
            </w:pPr>
            <w:r w:rsidRPr="00D02C68">
              <w:rPr>
                <w:rFonts w:ascii="Garamond" w:hAnsi="Garamond"/>
              </w:rPr>
              <w:t xml:space="preserve">PHIDA </w:t>
            </w:r>
            <w:proofErr w:type="spellStart"/>
            <w:r w:rsidR="001765F2">
              <w:rPr>
                <w:rFonts w:ascii="Garamond" w:hAnsi="Garamond"/>
              </w:rPr>
              <w:t>É</w:t>
            </w:r>
            <w:r w:rsidR="001765F2" w:rsidRPr="00D02C68">
              <w:rPr>
                <w:rFonts w:ascii="Garamond" w:hAnsi="Garamond"/>
              </w:rPr>
              <w:t>tanchéité</w:t>
            </w:r>
            <w:proofErr w:type="spellEnd"/>
            <w:r w:rsidR="001765F2" w:rsidRPr="00D02C68">
              <w:rPr>
                <w:rFonts w:ascii="Garamond" w:hAnsi="Garamond"/>
              </w:rPr>
              <w:t xml:space="preserve"> </w:t>
            </w:r>
            <w:r w:rsidRPr="00D02C68">
              <w:rPr>
                <w:rFonts w:ascii="Garamond" w:hAnsi="Garamond"/>
              </w:rPr>
              <w:t>SA</w:t>
            </w:r>
          </w:p>
        </w:tc>
      </w:tr>
      <w:tr w:rsidR="0065799B" w:rsidRPr="00D02C68" w14:paraId="7B209B41" w14:textId="77777777" w:rsidTr="0065799B">
        <w:trPr>
          <w:trHeight w:val="310"/>
        </w:trPr>
        <w:tc>
          <w:tcPr>
            <w:tcW w:w="3320" w:type="dxa"/>
            <w:noWrap/>
            <w:hideMark/>
          </w:tcPr>
          <w:p w14:paraId="17A9A658"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Etavis</w:t>
            </w:r>
            <w:proofErr w:type="spellEnd"/>
            <w:r w:rsidRPr="00D02C68">
              <w:rPr>
                <w:rFonts w:ascii="Garamond" w:hAnsi="Garamond"/>
              </w:rPr>
              <w:t xml:space="preserve"> SA</w:t>
            </w:r>
          </w:p>
        </w:tc>
        <w:tc>
          <w:tcPr>
            <w:tcW w:w="3360" w:type="dxa"/>
            <w:noWrap/>
            <w:hideMark/>
          </w:tcPr>
          <w:p w14:paraId="625F3FD4" w14:textId="77777777" w:rsidR="0065799B" w:rsidRPr="00D02C68" w:rsidRDefault="0065799B" w:rsidP="0065799B">
            <w:pPr>
              <w:autoSpaceDE w:val="0"/>
              <w:autoSpaceDN w:val="0"/>
              <w:adjustRightInd w:val="0"/>
              <w:rPr>
                <w:rFonts w:ascii="Garamond" w:hAnsi="Garamond"/>
              </w:rPr>
            </w:pPr>
            <w:r w:rsidRPr="00D02C68">
              <w:rPr>
                <w:rFonts w:ascii="Garamond" w:hAnsi="Garamond"/>
              </w:rPr>
              <w:t xml:space="preserve">Pini </w:t>
            </w:r>
            <w:proofErr w:type="spellStart"/>
            <w:r w:rsidRPr="00D02C68">
              <w:rPr>
                <w:rFonts w:ascii="Garamond" w:hAnsi="Garamond"/>
              </w:rPr>
              <w:t>Groupe</w:t>
            </w:r>
            <w:proofErr w:type="spellEnd"/>
          </w:p>
        </w:tc>
      </w:tr>
      <w:tr w:rsidR="0065799B" w:rsidRPr="00D02C68" w14:paraId="4CD4F17C" w14:textId="77777777" w:rsidTr="0065799B">
        <w:trPr>
          <w:trHeight w:val="310"/>
        </w:trPr>
        <w:tc>
          <w:tcPr>
            <w:tcW w:w="3320" w:type="dxa"/>
            <w:noWrap/>
            <w:hideMark/>
          </w:tcPr>
          <w:p w14:paraId="2CF0F464" w14:textId="77777777"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Gabioud</w:t>
            </w:r>
            <w:proofErr w:type="spellEnd"/>
            <w:r w:rsidRPr="00D02C68">
              <w:rPr>
                <w:rFonts w:ascii="Garamond" w:hAnsi="Garamond"/>
              </w:rPr>
              <w:t xml:space="preserve"> </w:t>
            </w:r>
            <w:proofErr w:type="spellStart"/>
            <w:r w:rsidRPr="00D02C68">
              <w:rPr>
                <w:rFonts w:ascii="Garamond" w:hAnsi="Garamond"/>
              </w:rPr>
              <w:t>Fusay</w:t>
            </w:r>
            <w:proofErr w:type="spellEnd"/>
            <w:r w:rsidRPr="00D02C68">
              <w:rPr>
                <w:rFonts w:ascii="Garamond" w:hAnsi="Garamond"/>
              </w:rPr>
              <w:t xml:space="preserve"> SA</w:t>
            </w:r>
          </w:p>
        </w:tc>
        <w:tc>
          <w:tcPr>
            <w:tcW w:w="3360" w:type="dxa"/>
            <w:noWrap/>
            <w:hideMark/>
          </w:tcPr>
          <w:p w14:paraId="32DC69D5" w14:textId="21D33D76" w:rsidR="0065799B" w:rsidRPr="00D02C68" w:rsidRDefault="0065799B" w:rsidP="0065799B">
            <w:pPr>
              <w:autoSpaceDE w:val="0"/>
              <w:autoSpaceDN w:val="0"/>
              <w:adjustRightInd w:val="0"/>
              <w:rPr>
                <w:rFonts w:ascii="Garamond" w:hAnsi="Garamond"/>
              </w:rPr>
            </w:pPr>
            <w:proofErr w:type="spellStart"/>
            <w:r w:rsidRPr="00D02C68">
              <w:rPr>
                <w:rFonts w:ascii="Garamond" w:hAnsi="Garamond"/>
              </w:rPr>
              <w:t>Sys</w:t>
            </w:r>
            <w:r w:rsidR="002F69F8">
              <w:rPr>
                <w:rFonts w:ascii="Garamond" w:hAnsi="Garamond"/>
              </w:rPr>
              <w:t>-</w:t>
            </w:r>
            <w:r w:rsidRPr="00D02C68">
              <w:rPr>
                <w:rFonts w:ascii="Garamond" w:hAnsi="Garamond"/>
              </w:rPr>
              <w:t>TechConcept</w:t>
            </w:r>
            <w:proofErr w:type="spellEnd"/>
            <w:r w:rsidRPr="00D02C68">
              <w:rPr>
                <w:rFonts w:ascii="Garamond" w:hAnsi="Garamond"/>
              </w:rPr>
              <w:t xml:space="preserve"> </w:t>
            </w:r>
            <w:proofErr w:type="spellStart"/>
            <w:r w:rsidRPr="00D02C68">
              <w:rPr>
                <w:rFonts w:ascii="Garamond" w:hAnsi="Garamond"/>
              </w:rPr>
              <w:t>Sàrl</w:t>
            </w:r>
            <w:proofErr w:type="spellEnd"/>
          </w:p>
        </w:tc>
      </w:tr>
      <w:tr w:rsidR="0065799B" w:rsidRPr="00D02C68" w14:paraId="1963F25D" w14:textId="77777777" w:rsidTr="0065799B">
        <w:trPr>
          <w:trHeight w:val="310"/>
        </w:trPr>
        <w:tc>
          <w:tcPr>
            <w:tcW w:w="3320" w:type="dxa"/>
            <w:noWrap/>
            <w:hideMark/>
          </w:tcPr>
          <w:p w14:paraId="20410B79" w14:textId="77777777" w:rsidR="0065799B" w:rsidRPr="00D02C68" w:rsidRDefault="0065799B" w:rsidP="0065799B">
            <w:pPr>
              <w:autoSpaceDE w:val="0"/>
              <w:autoSpaceDN w:val="0"/>
              <w:adjustRightInd w:val="0"/>
              <w:rPr>
                <w:rFonts w:ascii="Garamond" w:hAnsi="Garamond"/>
              </w:rPr>
            </w:pPr>
          </w:p>
        </w:tc>
        <w:tc>
          <w:tcPr>
            <w:tcW w:w="3360" w:type="dxa"/>
            <w:noWrap/>
            <w:hideMark/>
          </w:tcPr>
          <w:p w14:paraId="7A61EA3C" w14:textId="77777777" w:rsidR="0065799B" w:rsidRPr="00D02C68" w:rsidRDefault="0065799B" w:rsidP="0065799B">
            <w:pPr>
              <w:autoSpaceDE w:val="0"/>
              <w:autoSpaceDN w:val="0"/>
              <w:adjustRightInd w:val="0"/>
              <w:rPr>
                <w:rFonts w:ascii="Garamond" w:hAnsi="Garamond"/>
              </w:rPr>
            </w:pPr>
            <w:r w:rsidRPr="00D02C68">
              <w:rPr>
                <w:rFonts w:ascii="Garamond" w:hAnsi="Garamond"/>
              </w:rPr>
              <w:t>Von Ro SA</w:t>
            </w:r>
          </w:p>
        </w:tc>
      </w:tr>
    </w:tbl>
    <w:p w14:paraId="1F56C04C" w14:textId="77777777" w:rsidR="00611186" w:rsidRPr="00E370C3" w:rsidRDefault="00611186" w:rsidP="00132BDC">
      <w:pPr>
        <w:autoSpaceDE w:val="0"/>
        <w:autoSpaceDN w:val="0"/>
        <w:adjustRightInd w:val="0"/>
        <w:rPr>
          <w:rFonts w:ascii="Garamond" w:hAnsi="Garamond"/>
          <w:lang w:val="fr-CH"/>
        </w:rPr>
      </w:pPr>
    </w:p>
    <w:p w14:paraId="00CF346C" w14:textId="77777777" w:rsidR="00CA35C2" w:rsidRPr="002468D8" w:rsidRDefault="00CA35C2" w:rsidP="00305FD2">
      <w:pPr>
        <w:rPr>
          <w:rFonts w:ascii="Garamond" w:hAnsi="Garamond"/>
          <w:b/>
          <w:lang w:val="fr-CH"/>
        </w:rPr>
      </w:pPr>
    </w:p>
    <w:p w14:paraId="77ED1610" w14:textId="19A8C9B9" w:rsidR="00305FD2" w:rsidRPr="004B6CAC" w:rsidRDefault="00305FD2" w:rsidP="00305FD2">
      <w:pPr>
        <w:rPr>
          <w:rFonts w:ascii="Garamond" w:hAnsi="Garamond"/>
          <w:b/>
          <w:lang w:val="fr-CH"/>
        </w:rPr>
      </w:pPr>
      <w:r w:rsidRPr="004B6CAC">
        <w:rPr>
          <w:rFonts w:ascii="Garamond" w:hAnsi="Garamond"/>
          <w:b/>
          <w:lang w:val="fr-CH"/>
        </w:rPr>
        <w:t xml:space="preserve">Pour toute information </w:t>
      </w:r>
      <w:r w:rsidR="006D4AF4" w:rsidRPr="004B6CAC">
        <w:rPr>
          <w:rFonts w:ascii="Garamond" w:hAnsi="Garamond"/>
          <w:b/>
          <w:lang w:val="fr-CH"/>
        </w:rPr>
        <w:t>complémentaire</w:t>
      </w:r>
      <w:r w:rsidRPr="004B6CAC">
        <w:rPr>
          <w:rFonts w:ascii="Garamond" w:hAnsi="Garamond"/>
          <w:b/>
          <w:lang w:val="fr-CH"/>
        </w:rPr>
        <w:t xml:space="preserve">, veuillez contacter : </w:t>
      </w:r>
    </w:p>
    <w:p w14:paraId="5D7453C1" w14:textId="77777777" w:rsidR="00305FD2" w:rsidRPr="004B6CAC" w:rsidRDefault="00305FD2" w:rsidP="00305FD2">
      <w:pPr>
        <w:rPr>
          <w:rFonts w:ascii="Garamond" w:hAnsi="Garamond"/>
          <w:b/>
          <w:lang w:val="fr-CH"/>
        </w:rPr>
      </w:pPr>
    </w:p>
    <w:p w14:paraId="52BDFB56" w14:textId="1F6DFBB5" w:rsidR="00305FD2" w:rsidRPr="004B6CAC" w:rsidRDefault="00132BDC" w:rsidP="00305FD2">
      <w:pPr>
        <w:rPr>
          <w:rFonts w:ascii="Garamond" w:hAnsi="Garamond"/>
          <w:lang w:val="fr-CH"/>
        </w:rPr>
      </w:pPr>
      <w:r w:rsidRPr="004B6CAC">
        <w:rPr>
          <w:rFonts w:ascii="Garamond" w:hAnsi="Garamond"/>
          <w:lang w:val="fr-CH"/>
        </w:rPr>
        <w:t>Andrea Zollinger</w:t>
      </w:r>
      <w:r w:rsidR="00305FD2" w:rsidRPr="004B6CAC">
        <w:rPr>
          <w:rFonts w:ascii="Garamond" w:hAnsi="Garamond"/>
          <w:lang w:val="fr-CH"/>
        </w:rPr>
        <w:t xml:space="preserve">, chargée de </w:t>
      </w:r>
      <w:r w:rsidRPr="004B6CAC">
        <w:rPr>
          <w:rFonts w:ascii="Garamond" w:hAnsi="Garamond"/>
          <w:lang w:val="fr-CH"/>
        </w:rPr>
        <w:t>c</w:t>
      </w:r>
      <w:r w:rsidR="00305FD2" w:rsidRPr="004B6CAC">
        <w:rPr>
          <w:rFonts w:ascii="Garamond" w:hAnsi="Garamond"/>
          <w:lang w:val="fr-CH"/>
        </w:rPr>
        <w:t>ommunication</w:t>
      </w:r>
      <w:r w:rsidRPr="004B6CAC">
        <w:rPr>
          <w:rFonts w:ascii="Garamond" w:hAnsi="Garamond"/>
          <w:lang w:val="fr-CH"/>
        </w:rPr>
        <w:t xml:space="preserve"> institutionnelle</w:t>
      </w:r>
    </w:p>
    <w:p w14:paraId="0A8F78A1" w14:textId="549D3B93" w:rsidR="00A05151" w:rsidRPr="00055DF3" w:rsidRDefault="00305FD2" w:rsidP="00AC7E78">
      <w:pPr>
        <w:rPr>
          <w:rFonts w:ascii="Garamond" w:hAnsi="Garamond"/>
          <w:lang w:val="it-CH"/>
        </w:rPr>
      </w:pPr>
      <w:r w:rsidRPr="004B6CAC">
        <w:rPr>
          <w:rFonts w:ascii="Garamond" w:hAnsi="Garamond"/>
          <w:lang w:val="fr-CH"/>
        </w:rPr>
        <w:t>Fondation Barry du Grand-St-Bernard, t</w:t>
      </w:r>
      <w:r w:rsidR="004C7CDF" w:rsidRPr="004B6CAC">
        <w:rPr>
          <w:rFonts w:ascii="Garamond" w:hAnsi="Garamond"/>
          <w:lang w:val="fr-CH"/>
        </w:rPr>
        <w:t>e</w:t>
      </w:r>
      <w:r w:rsidRPr="004B6CAC">
        <w:rPr>
          <w:rFonts w:ascii="Garamond" w:hAnsi="Garamond"/>
          <w:lang w:val="fr-CH"/>
        </w:rPr>
        <w:t xml:space="preserve">l. </w:t>
      </w:r>
      <w:r w:rsidRPr="00055DF3">
        <w:rPr>
          <w:rFonts w:ascii="Garamond" w:hAnsi="Garamond"/>
          <w:lang w:val="it-CH"/>
        </w:rPr>
        <w:t>+41 (0)58 317 77 25</w:t>
      </w:r>
      <w:r w:rsidRPr="00055DF3">
        <w:rPr>
          <w:rFonts w:ascii="Garamond" w:hAnsi="Garamond"/>
          <w:lang w:val="it-CH"/>
        </w:rPr>
        <w:br/>
      </w:r>
      <w:r w:rsidR="00A05151" w:rsidRPr="00055DF3">
        <w:rPr>
          <w:rFonts w:ascii="Garamond" w:hAnsi="Garamond"/>
          <w:lang w:val="it-CH"/>
        </w:rPr>
        <w:t>E</w:t>
      </w:r>
      <w:r w:rsidRPr="00055DF3">
        <w:rPr>
          <w:rFonts w:ascii="Garamond" w:hAnsi="Garamond"/>
          <w:lang w:val="it-CH"/>
        </w:rPr>
        <w:t xml:space="preserve">-mail : media@fondation-barry.ch, </w:t>
      </w:r>
      <w:hyperlink r:id="rId8" w:history="1">
        <w:r w:rsidRPr="00055DF3">
          <w:rPr>
            <w:rFonts w:ascii="Garamond" w:hAnsi="Garamond"/>
            <w:lang w:val="it-CH"/>
          </w:rPr>
          <w:t>www.fondation-barry.ch</w:t>
        </w:r>
      </w:hyperlink>
    </w:p>
    <w:sectPr w:rsidR="00A05151" w:rsidRPr="00055DF3"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D3C4A" w14:textId="77777777" w:rsidR="00E03335" w:rsidRDefault="00E03335" w:rsidP="00201E35">
      <w:r>
        <w:separator/>
      </w:r>
    </w:p>
  </w:endnote>
  <w:endnote w:type="continuationSeparator" w:id="0">
    <w:p w14:paraId="26B5EECA" w14:textId="77777777" w:rsidR="00E03335" w:rsidRDefault="00E03335"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lang w:val="fr-CH" w:eastAsia="fr-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lang w:val="fr-CH" w:eastAsia="fr-CH"/>
      </w:rPr>
      <w:drawing>
        <wp:inline distT="0" distB="0" distL="0" distR="0" wp14:anchorId="1BFB2E72" wp14:editId="0E3185B6">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1F5E6" w14:textId="77777777" w:rsidR="00E03335" w:rsidRDefault="00E03335" w:rsidP="00201E35">
      <w:r>
        <w:separator/>
      </w:r>
    </w:p>
  </w:footnote>
  <w:footnote w:type="continuationSeparator" w:id="0">
    <w:p w14:paraId="2C2894DE" w14:textId="77777777" w:rsidR="00E03335" w:rsidRDefault="00E03335"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sidRPr="00C41B28">
      <w:rPr>
        <w:rFonts w:ascii="Helvetica Neue" w:hAnsi="Helvetica Neue"/>
        <w:b/>
        <w:noProof/>
        <w:lang w:val="fr-CH" w:eastAsia="fr-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7BEBFEEE" w:rsidR="00AB3B2E" w:rsidRPr="00EC1DBD" w:rsidRDefault="002933B6" w:rsidP="00C41B28">
    <w:pPr>
      <w:pStyle w:val="En-tte"/>
      <w:jc w:val="both"/>
      <w:rPr>
        <w:rFonts w:ascii="Garamond" w:hAnsi="Garamond"/>
        <w:b/>
        <w:sz w:val="32"/>
        <w:szCs w:val="32"/>
      </w:rPr>
    </w:pPr>
    <w:proofErr w:type="spellStart"/>
    <w:r>
      <w:rPr>
        <w:rFonts w:ascii="Garamond" w:hAnsi="Garamond"/>
        <w:b/>
        <w:sz w:val="32"/>
        <w:szCs w:val="32"/>
      </w:rPr>
      <w:t>Communiqué</w:t>
    </w:r>
    <w:proofErr w:type="spellEnd"/>
    <w:r>
      <w:rPr>
        <w:rFonts w:ascii="Garamond" w:hAnsi="Garamond"/>
        <w:b/>
        <w:sz w:val="32"/>
        <w:szCs w:val="32"/>
      </w:rPr>
      <w:t xml:space="preserv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55DF3"/>
    <w:rsid w:val="00062537"/>
    <w:rsid w:val="000639DB"/>
    <w:rsid w:val="000676C5"/>
    <w:rsid w:val="0007214C"/>
    <w:rsid w:val="000920F9"/>
    <w:rsid w:val="000A30F4"/>
    <w:rsid w:val="000A60EA"/>
    <w:rsid w:val="000D272C"/>
    <w:rsid w:val="000D7986"/>
    <w:rsid w:val="000E3CAC"/>
    <w:rsid w:val="00123385"/>
    <w:rsid w:val="00132BDC"/>
    <w:rsid w:val="00142F16"/>
    <w:rsid w:val="001443CA"/>
    <w:rsid w:val="00152335"/>
    <w:rsid w:val="001641FD"/>
    <w:rsid w:val="00166FD7"/>
    <w:rsid w:val="001765F2"/>
    <w:rsid w:val="001B55BC"/>
    <w:rsid w:val="001D1150"/>
    <w:rsid w:val="001D3D3B"/>
    <w:rsid w:val="00201AF0"/>
    <w:rsid w:val="00201E35"/>
    <w:rsid w:val="00204F39"/>
    <w:rsid w:val="00216068"/>
    <w:rsid w:val="00232261"/>
    <w:rsid w:val="00234F73"/>
    <w:rsid w:val="002468D8"/>
    <w:rsid w:val="00264BF7"/>
    <w:rsid w:val="00267227"/>
    <w:rsid w:val="002726F3"/>
    <w:rsid w:val="0027602D"/>
    <w:rsid w:val="002933B6"/>
    <w:rsid w:val="0029675B"/>
    <w:rsid w:val="002C459F"/>
    <w:rsid w:val="002D5753"/>
    <w:rsid w:val="002F69F8"/>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2452C"/>
    <w:rsid w:val="00530219"/>
    <w:rsid w:val="0054301F"/>
    <w:rsid w:val="00543CF2"/>
    <w:rsid w:val="0054589E"/>
    <w:rsid w:val="005530E1"/>
    <w:rsid w:val="00555605"/>
    <w:rsid w:val="005600A9"/>
    <w:rsid w:val="005702C9"/>
    <w:rsid w:val="00570A93"/>
    <w:rsid w:val="00586930"/>
    <w:rsid w:val="005B475C"/>
    <w:rsid w:val="005C7F04"/>
    <w:rsid w:val="005D3C65"/>
    <w:rsid w:val="005F225D"/>
    <w:rsid w:val="00606966"/>
    <w:rsid w:val="00611186"/>
    <w:rsid w:val="00612B87"/>
    <w:rsid w:val="006560A9"/>
    <w:rsid w:val="006563AD"/>
    <w:rsid w:val="0065799B"/>
    <w:rsid w:val="00660528"/>
    <w:rsid w:val="0067388F"/>
    <w:rsid w:val="006902FC"/>
    <w:rsid w:val="006D06D8"/>
    <w:rsid w:val="006D1B2F"/>
    <w:rsid w:val="006D4AF4"/>
    <w:rsid w:val="006D6FEA"/>
    <w:rsid w:val="007058DA"/>
    <w:rsid w:val="007071FE"/>
    <w:rsid w:val="00710C50"/>
    <w:rsid w:val="0071722B"/>
    <w:rsid w:val="0072578F"/>
    <w:rsid w:val="00757343"/>
    <w:rsid w:val="00765F21"/>
    <w:rsid w:val="007A63A1"/>
    <w:rsid w:val="007B5C8E"/>
    <w:rsid w:val="007C2712"/>
    <w:rsid w:val="007D46D8"/>
    <w:rsid w:val="007D66E9"/>
    <w:rsid w:val="007E4D4E"/>
    <w:rsid w:val="007E4D69"/>
    <w:rsid w:val="007F6108"/>
    <w:rsid w:val="00800576"/>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3629"/>
    <w:rsid w:val="00AB0E4C"/>
    <w:rsid w:val="00AB3B2E"/>
    <w:rsid w:val="00AB3FAB"/>
    <w:rsid w:val="00AB4461"/>
    <w:rsid w:val="00AB4986"/>
    <w:rsid w:val="00AC7E78"/>
    <w:rsid w:val="00AD196C"/>
    <w:rsid w:val="00B00465"/>
    <w:rsid w:val="00B0347C"/>
    <w:rsid w:val="00B052F9"/>
    <w:rsid w:val="00B102D5"/>
    <w:rsid w:val="00B164F6"/>
    <w:rsid w:val="00B24664"/>
    <w:rsid w:val="00B31C14"/>
    <w:rsid w:val="00B43F43"/>
    <w:rsid w:val="00B744C6"/>
    <w:rsid w:val="00B81189"/>
    <w:rsid w:val="00B824F1"/>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5AE0"/>
    <w:rsid w:val="00CA7F2A"/>
    <w:rsid w:val="00CB6541"/>
    <w:rsid w:val="00CD3987"/>
    <w:rsid w:val="00CD626F"/>
    <w:rsid w:val="00CF6777"/>
    <w:rsid w:val="00CF7A2B"/>
    <w:rsid w:val="00D00659"/>
    <w:rsid w:val="00D02C68"/>
    <w:rsid w:val="00D063E6"/>
    <w:rsid w:val="00D07D3A"/>
    <w:rsid w:val="00D16AF7"/>
    <w:rsid w:val="00D36765"/>
    <w:rsid w:val="00D46F7F"/>
    <w:rsid w:val="00D51C92"/>
    <w:rsid w:val="00D57785"/>
    <w:rsid w:val="00D80D90"/>
    <w:rsid w:val="00D82019"/>
    <w:rsid w:val="00DA1B11"/>
    <w:rsid w:val="00DB3BA0"/>
    <w:rsid w:val="00DD27D6"/>
    <w:rsid w:val="00DD6542"/>
    <w:rsid w:val="00DE36A7"/>
    <w:rsid w:val="00E03335"/>
    <w:rsid w:val="00E145B0"/>
    <w:rsid w:val="00E2533E"/>
    <w:rsid w:val="00E370C3"/>
    <w:rsid w:val="00E43AEA"/>
    <w:rsid w:val="00E45516"/>
    <w:rsid w:val="00E717B1"/>
    <w:rsid w:val="00EB12F9"/>
    <w:rsid w:val="00EB568A"/>
    <w:rsid w:val="00EC1DBD"/>
    <w:rsid w:val="00EC6286"/>
    <w:rsid w:val="00EC6816"/>
    <w:rsid w:val="00EE100A"/>
    <w:rsid w:val="00EE43AD"/>
    <w:rsid w:val="00EF6F4A"/>
    <w:rsid w:val="00F02CE2"/>
    <w:rsid w:val="00F04B80"/>
    <w:rsid w:val="00F05D19"/>
    <w:rsid w:val="00F149BC"/>
    <w:rsid w:val="00F21109"/>
    <w:rsid w:val="00F24117"/>
    <w:rsid w:val="00F44F7F"/>
    <w:rsid w:val="00F45F22"/>
    <w:rsid w:val="00F515F9"/>
    <w:rsid w:val="00F6147D"/>
    <w:rsid w:val="00F61EBA"/>
    <w:rsid w:val="00F675C3"/>
    <w:rsid w:val="00F70A8B"/>
    <w:rsid w:val="00F73114"/>
    <w:rsid w:val="00F80163"/>
    <w:rsid w:val="00F86B68"/>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val="de-CH"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lang w:val="fr-CH"/>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de-CH" w:eastAsia="de-CH"/>
    </w:rPr>
  </w:style>
  <w:style w:type="character" w:styleId="Marquedecommentaire">
    <w:name w:val="annotation reference"/>
    <w:basedOn w:val="Policepardfaut"/>
    <w:uiPriority w:val="99"/>
    <w:semiHidden/>
    <w:unhideWhenUsed/>
    <w:rsid w:val="00AD196C"/>
    <w:rPr>
      <w:sz w:val="16"/>
      <w:szCs w:val="16"/>
    </w:rPr>
  </w:style>
  <w:style w:type="paragraph" w:styleId="Commentaire">
    <w:name w:val="annotation text"/>
    <w:basedOn w:val="Normal"/>
    <w:link w:val="CommentaireCar"/>
    <w:uiPriority w:val="99"/>
    <w:semiHidden/>
    <w:unhideWhenUsed/>
    <w:rsid w:val="00AD196C"/>
    <w:rPr>
      <w:sz w:val="20"/>
      <w:szCs w:val="20"/>
    </w:rPr>
  </w:style>
  <w:style w:type="character" w:customStyle="1" w:styleId="CommentaireCar">
    <w:name w:val="Commentaire Car"/>
    <w:basedOn w:val="Policepardfaut"/>
    <w:link w:val="Commentaire"/>
    <w:uiPriority w:val="99"/>
    <w:semiHidden/>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 w:type="table" w:styleId="Grilledutableau">
    <w:name w:val="Table Grid"/>
    <w:basedOn w:val="TableauNormal"/>
    <w:uiPriority w:val="39"/>
    <w:rsid w:val="00657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823357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C781E-9E6D-4168-A351-741A8E0E0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1906</Characters>
  <Application>Microsoft Office Word</Application>
  <DocSecurity>0</DocSecurity>
  <Lines>15</Lines>
  <Paragraphs>4</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12</cp:revision>
  <cp:lastPrinted>2024-11-21T10:46:00Z</cp:lastPrinted>
  <dcterms:created xsi:type="dcterms:W3CDTF">2024-11-21T08:37:00Z</dcterms:created>
  <dcterms:modified xsi:type="dcterms:W3CDTF">2024-11-26T08:22:00Z</dcterms:modified>
</cp:coreProperties>
</file>